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14" w:rsidRPr="005A77F5" w:rsidRDefault="00467067">
      <w:pPr>
        <w:rPr>
          <w:rFonts w:ascii="Times New Roman" w:hAnsi="Times New Roman" w:cs="Times New Roman"/>
          <w:sz w:val="28"/>
          <w:szCs w:val="28"/>
        </w:rPr>
      </w:pPr>
      <w:r w:rsidRPr="005A77F5">
        <w:rPr>
          <w:rFonts w:ascii="Times New Roman" w:hAnsi="Times New Roman" w:cs="Times New Roman"/>
          <w:sz w:val="28"/>
          <w:szCs w:val="28"/>
        </w:rPr>
        <w:t>Мет</w:t>
      </w:r>
      <w:bookmarkStart w:id="0" w:name="_GoBack"/>
      <w:bookmarkEnd w:id="0"/>
      <w:r w:rsidRPr="005A77F5">
        <w:rPr>
          <w:rFonts w:ascii="Times New Roman" w:hAnsi="Times New Roman" w:cs="Times New Roman"/>
          <w:sz w:val="28"/>
          <w:szCs w:val="28"/>
        </w:rPr>
        <w:t xml:space="preserve">од рекомендации по предмету </w:t>
      </w:r>
      <w:r w:rsidRPr="005A77F5">
        <w:rPr>
          <w:rFonts w:ascii="Times New Roman" w:hAnsi="Times New Roman" w:cs="Times New Roman"/>
          <w:b/>
          <w:i/>
          <w:sz w:val="28"/>
          <w:szCs w:val="28"/>
        </w:rPr>
        <w:t>Практика устной и письменной речи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1. Цель дисциплины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студентов базовых коммуникативных навыков устной и письменной речи на японском языке, овладение элементарной грамматикой, лексикой и иероглифами, развитие навыков чтения,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письма.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курса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Ознакомление с основными грамматическими конструкциями и их употреблением в устной и письменной речи.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активного и пассивного словарного запаса на уровне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初級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(начальный уровень).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Освоение системы японского письма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катакана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, первые 100–150 иероглифов).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Развитие навыков устного общения в стандартных бытовых ситуациях.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Формирование устойчивых навыков письменной речи: краткие диалоги, сообщения, описания.</w:t>
      </w:r>
    </w:p>
    <w:p w:rsidR="005A77F5" w:rsidRPr="005A77F5" w:rsidRDefault="005A77F5" w:rsidP="005A7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к дальнейшему изучению японского языка и успешной сдаче уровня JLPT N5.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3. Учебно-методическая база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Основной учебник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I (главы 1–25).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Иероглифика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 1 (уроки 1–12).</w:t>
      </w:r>
    </w:p>
    <w:p w:rsidR="005A77F5" w:rsidRPr="005A77F5" w:rsidRDefault="005A77F5" w:rsidP="005A77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материалы: аудиофайлы, карточки иероглифов, рабочие тетради к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курса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Курс предполагает сочетание лекционных (объяснение грамматики и иероглифов) и практических занятий (разговорные тренинги, письменные задания, работа в парах и группах).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Примерное распределение: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2 часа – грамматика и устная речь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иероглифика и письмо (по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A77F5" w:rsidRPr="005A77F5" w:rsidRDefault="005A77F5" w:rsidP="005A77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1 час –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диалоги.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5. Методика работы с учебниками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r w:rsidRPr="005A77F5">
        <w:rPr>
          <w:rFonts w:ascii="Times New Roman" w:eastAsia="MS Mincho" w:hAnsi="Times New Roman" w:cs="Times New Roman"/>
          <w:b/>
          <w:bCs/>
          <w:sz w:val="28"/>
          <w:szCs w:val="28"/>
        </w:rPr>
        <w:t>みんなの日本語</w:t>
      </w: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I»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lastRenderedPageBreak/>
        <w:t>Каждая тема включает объяснение грамматики, закрепление на примерах, выполнение устных упражнений.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Рекомендуется активное использование ролевых игр, диалогов, моделирования реальных ситуаций общения.</w:t>
      </w:r>
    </w:p>
    <w:p w:rsidR="005A77F5" w:rsidRPr="005A77F5" w:rsidRDefault="005A77F5" w:rsidP="005A77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Для устной практики — чтение диалогов, инсценировка ситуаций, составление собственных предложений.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по «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Basic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Kanji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Book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Vol</w:t>
      </w:r>
      <w:proofErr w:type="spellEnd"/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. 1»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На каждом занятии изучается 3–5 новых иероглифов.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Уделяется внимание написанию по порядку черт, значению, чтениям (</w:t>
      </w:r>
      <w:r w:rsidRPr="005A77F5">
        <w:rPr>
          <w:rFonts w:ascii="Times New Roman" w:eastAsia="MS Mincho" w:hAnsi="Times New Roman" w:cs="Times New Roman"/>
          <w:sz w:val="28"/>
          <w:szCs w:val="28"/>
        </w:rPr>
        <w:t>音読み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5A77F5">
        <w:rPr>
          <w:rFonts w:ascii="Times New Roman" w:eastAsia="MS Mincho" w:hAnsi="Times New Roman" w:cs="Times New Roman"/>
          <w:sz w:val="28"/>
          <w:szCs w:val="28"/>
        </w:rPr>
        <w:t>訓読み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), словам-ключам.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Практика: карточки, тесты на узнавание, упражнения на составление слов, написание предложений с новыми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кандзи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7F5" w:rsidRPr="005A77F5" w:rsidRDefault="005A77F5" w:rsidP="005A77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Обязательное повторение ранее изученных иероглифов.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6. Самостоятельная работа студентов (СРО и СРСП)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словарей к каждой теме (10–15 новых слов).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Выполнение письменных упражнений по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Minna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Nihongo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(рабочая тетрадь).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Ведение тетради по иероглифике (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канжи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-тренажёр).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Подготовка мини-диалогов (парная работа).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Перевод предложений с японского на русский и наоборот.</w:t>
      </w:r>
    </w:p>
    <w:p w:rsidR="005A77F5" w:rsidRPr="005A77F5" w:rsidRDefault="005A77F5" w:rsidP="005A77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с аудиоматериалами учебника, пересказ прослушанного.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7. Контроль знаний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Текущий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>: опрос по пройденному материалу, устные диалоги, тесты на грамматику и лексику.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(каждые 5 уроков): письменный тест + устный зачёт (диалог, пересказ).</w:t>
      </w:r>
    </w:p>
    <w:p w:rsidR="005A77F5" w:rsidRPr="005A77F5" w:rsidRDefault="005A77F5" w:rsidP="005A77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контроль</w:t>
      </w: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: экзамен, включающий устную часть (диалог/монолог,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>) и письменную часть (тест по грамматике, лексике и иероглифам).</w:t>
      </w:r>
    </w:p>
    <w:p w:rsidR="005A77F5" w:rsidRPr="005A77F5" w:rsidRDefault="005A77F5" w:rsidP="005A77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b/>
          <w:bCs/>
          <w:sz w:val="28"/>
          <w:szCs w:val="28"/>
        </w:rPr>
        <w:t>8. Ожидаемые результаты обучения</w:t>
      </w:r>
    </w:p>
    <w:p w:rsidR="005A77F5" w:rsidRPr="005A77F5" w:rsidRDefault="005A77F5" w:rsidP="005A7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По завершении курса студент: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Владеет базовыми грамматическими конструкциями японского языка (уровень JLPT N5).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Знает и умеет употреблять 100–150 иероглифов.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Умеет составлять простые диалоги и короткие письменные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>Может понимать на слух простые бытовые фразы и тексты.</w:t>
      </w:r>
    </w:p>
    <w:p w:rsidR="005A77F5" w:rsidRPr="005A77F5" w:rsidRDefault="005A77F5" w:rsidP="005A7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Владение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хираганой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A77F5">
        <w:rPr>
          <w:rFonts w:ascii="Times New Roman" w:eastAsia="Times New Roman" w:hAnsi="Times New Roman" w:cs="Times New Roman"/>
          <w:sz w:val="28"/>
          <w:szCs w:val="28"/>
        </w:rPr>
        <w:t>катаканой</w:t>
      </w:r>
      <w:proofErr w:type="spellEnd"/>
      <w:r w:rsidRPr="005A77F5">
        <w:rPr>
          <w:rFonts w:ascii="Times New Roman" w:eastAsia="Times New Roman" w:hAnsi="Times New Roman" w:cs="Times New Roman"/>
          <w:sz w:val="28"/>
          <w:szCs w:val="28"/>
        </w:rPr>
        <w:t xml:space="preserve"> — на уровне беглого чтения и письма.</w:t>
      </w:r>
    </w:p>
    <w:p w:rsidR="005A77F5" w:rsidRPr="00467067" w:rsidRDefault="005A77F5">
      <w:pPr>
        <w:rPr>
          <w:rFonts w:ascii="Times New Roman" w:hAnsi="Times New Roman" w:cs="Times New Roman"/>
          <w:sz w:val="28"/>
          <w:szCs w:val="28"/>
        </w:rPr>
      </w:pPr>
    </w:p>
    <w:sectPr w:rsidR="005A77F5" w:rsidRPr="0046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80050"/>
    <w:multiLevelType w:val="multilevel"/>
    <w:tmpl w:val="620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A2C94"/>
    <w:multiLevelType w:val="multilevel"/>
    <w:tmpl w:val="EF96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41D97"/>
    <w:multiLevelType w:val="multilevel"/>
    <w:tmpl w:val="9E2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5C4C5E"/>
    <w:multiLevelType w:val="multilevel"/>
    <w:tmpl w:val="F23E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669F1"/>
    <w:multiLevelType w:val="multilevel"/>
    <w:tmpl w:val="21F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B7A99"/>
    <w:multiLevelType w:val="multilevel"/>
    <w:tmpl w:val="00C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DC6A6B"/>
    <w:multiLevelType w:val="multilevel"/>
    <w:tmpl w:val="92B8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54365"/>
    <w:multiLevelType w:val="multilevel"/>
    <w:tmpl w:val="656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67"/>
    <w:rsid w:val="00467067"/>
    <w:rsid w:val="00484F14"/>
    <w:rsid w:val="005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4ADAB-6F26-453D-ACDC-28895F82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2025-09-14T17:23:00Z</dcterms:created>
  <dcterms:modified xsi:type="dcterms:W3CDTF">2025-09-14T18:32:00Z</dcterms:modified>
</cp:coreProperties>
</file>